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120" w:after="120" w:line="240" w:lineRule="auto"/>
        <w:shd w:val="clear" w:color="ffffff" w:fill="ffffff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Выступление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 на семинаре – практикуме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r>
    </w:p>
    <w:p>
      <w:pPr>
        <w:jc w:val="center"/>
        <w:spacing w:before="120" w:after="120" w:line="240" w:lineRule="auto"/>
        <w:shd w:val="clear" w:color="ffffff" w:fill="ffffff"/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                                            учителей начальных классов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</w:r>
    </w:p>
    <w:p>
      <w:pPr>
        <w:jc w:val="center"/>
        <w:spacing w:before="120" w:after="120" w:line="240" w:lineRule="auto"/>
        <w:shd w:val="clear" w:color="ffffff" w:fill="ffffff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                                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 заместителя директора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</w:rPr>
      </w:r>
    </w:p>
    <w:p>
      <w:pPr>
        <w:jc w:val="right"/>
        <w:spacing w:before="120" w:after="120" w:line="240" w:lineRule="auto"/>
        <w:shd w:val="clear" w:color="ffffff" w:fill="ffffff"/>
        <w:rPr>
          <w:rFonts w:ascii="Times New Roman" w:hAnsi="Times New Roman" w:cs="Times New Roman"/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 по УВР 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Бывальцевой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</w:rPr>
        <w:t xml:space="preserve"> Елены Викторовны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spacing w:line="360" w:lineRule="auto"/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Тема: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u w:val="single"/>
          <w:shd w:val="clear" w:color="auto" w:fill="ffffff"/>
        </w:rPr>
        <w:t xml:space="preserve">Развитие математической грамотности на уроках в начальной школе</w:t>
      </w:r>
      <w:bookmarkStart w:id="0" w:name="_GoBack"/>
      <w:r/>
      <w:bookmarkEnd w:id="0"/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both"/>
        <w:spacing w:line="360" w:lineRule="auto"/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Уважаемые коллеги!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Сегодня мы собрались, чтобы обсудить один из ключевых аспектов нашего педагогического процесса – развитие математической грамотности у учащихся начальной школы. В современном мире, стремительно меняющемся и всё б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олее насыщенном информацией, умение мыслить логически, анализировать данные, решать нестандартные задачи становится не просто желательным навыком, а необходимостью. Именно поэтому так важна работа, которую мы ведём с самых первых лет обучения наших детей.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both"/>
        <w:spacing w:line="360" w:lineRule="auto"/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Что такое математическая грамотность?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Математическая грамотность – это не просто способность выполнять арифметические действия. Это </w:t>
      </w: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способность человека понимать и использовать математику в различных жизненных ситуациях, формулировать, интерпретировать и применять математические знания для решения проблем в контексте реального мира.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Это умение: </w:t>
      </w: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Понимать и использовать математические понятия и процедуры. Интерпретировать математическую инфор</w:t>
      </w: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мацию, представленную в разных формах (графики, таблицы, диаграммы). Применять математические модели для описания и решения реальных проблем. Аргументировать свои математические рассуждения и делать выводы. Критически оценивать математические утверждения. </w:t>
      </w: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</w: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Почему это так важно именно в начальной школе?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Начальная школа – это фундамент, на котором строится всё дальнейшее обучение. Именно здесь закладываются основы: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Формирование прочного понимания базовых математических понятий.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Педагоги начальных классов имеют уникальную возможность сделать математику понятной, интересной и доступной для каждого ребенка.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</w:t>
      </w: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Развитие логического мышления и пространственного воображения.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Игра, эксперимент, практические задания – всё это способствует формированию этих важных навыков.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Формирование положительного отношения к математике.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Часто негативное отношение к предмету зарождается именно в начальной школе из-за непонимания или страха перед сложностью. Наша задача – показать, что математика – это увлекательный мир открытий.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Профилактика трудностей в дальнейшем обучении.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Сильная база, заложенная в начальной школе, значительно облегчает переход к более сложным темам в средней школе и помогает избежать распространенных образовательных пробелов.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center"/>
        <w:spacing w:after="0" w:line="360" w:lineRule="auto"/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Какие пути развития математической грамотности мы можем использовать на уроках?</w:t>
      </w: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</w: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Использование задач из реальной жизни: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Вместо абстрактных упражнений, предлагаем детям решать задачи, связанные с их повседневным опытом: планирование покупок, расчет времени, измерение предметов, приготовление еды.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Игровые технологии: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в начальных классах ведущей деятельностью является игровая, поэтому на уроках применяем игровые технологии (в 1 классе состав числа(засели домик), 2 класс (устный счет), 3 класс (деление с остатком, кто лишний), 4 класс(задачи на движение, дойди до города)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Проектная деятельность: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Индивидуальные и групповые проекты, где дети могут применять математические знания для решения прикладных задач (например, "Планируем школьный праздник", "Строим дом из конструктора"). </w:t>
      </w: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Развитие навыков моделирования: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Учить детей составлять схемы, таблицы, диаграммы для представления информации и решения задач.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Акцент на понимание, а не на механическое запоминание: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Важно, чтобы дети понимали, </w:t>
      </w:r>
      <w:r>
        <w:rPr>
          <w:rStyle w:val="837"/>
          <w:rFonts w:ascii="Times New Roman" w:hAnsi="Times New Roman" w:cs="Times New Roman"/>
          <w:i/>
          <w:iCs/>
          <w:color w:val="052b3c"/>
          <w:spacing w:val="2"/>
          <w:sz w:val="28"/>
          <w:szCs w:val="28"/>
          <w:shd w:val="clear" w:color="auto" w:fill="ffffff"/>
        </w:rPr>
        <w:t xml:space="preserve">почему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они используют тот или иной метод, а не просто зазубривали алгоритмы.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</w:t>
      </w: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Разнообразие форм работы: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Чередование фронтальной, парной, групповой и индивидуальной работы, чтобы каждый ученик мог найти для себя комфортный способ взаимодействия с материалом.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Использование наглядности: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Картинки, модели, реальные предметы – всё, что помогает детям лучше воспринять абстрактные математические понятия. </w:t>
      </w: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Развитие вычислительной культуры: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Важно не только умение быстро считать, но и умение выбирать рациональный способ вычислений, проверять себя.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Работа с текстовыми задачами: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Учить детей анализировать условие задачи, выбирать необходимые данные, строить план решения, интерпретировать результат.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center"/>
        <w:spacing w:after="0" w:line="360" w:lineRule="auto"/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Что мы можем сделать для повышения эффективности нашей работы?</w:t>
      </w: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</w: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Профессиональное развитие: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Продолжать проводить обучающие семинары и мастер-классы по современным методикам развития математической грамотности.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Обмен опытом: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Создать площадку для регулярного обмена лучшими практиками между учителями начальных классов.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Дифференциация обучения: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Уделять внимание каждому ученику, учитывая его индивидуальные особенности и темп освоения материала. Использовать задания разного уровня сложности.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Мониторинг результатов: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Регулярно отслеживать уровень математической грамотности учащихся, используя различные формы контроля, не ограничиваясь только контрольными работами. Анализировать ошибки и принимать меры по их коррекции.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Взаимодействие с родителями: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 Информировать родителей о важности (информирование о различных онлайн олимпиадах, в том числе на портале учи.ру) развития математической грамотности, предлагать им простые и доступные способы поддержки детей дома.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</w:r>
    </w:p>
    <w:p>
      <w:pPr>
        <w:ind w:firstLine="708"/>
        <w:jc w:val="both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836"/>
          <w:rFonts w:ascii="Times New Roman" w:hAnsi="Times New Roman" w:cs="Times New Roman"/>
          <w:b/>
          <w:bCs/>
          <w:color w:val="052b3c"/>
          <w:spacing w:val="2"/>
          <w:sz w:val="28"/>
          <w:szCs w:val="28"/>
          <w:shd w:val="clear" w:color="auto" w:fill="ffffff"/>
        </w:rPr>
        <w:t xml:space="preserve">Уважаемые коллеги!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Развитие математической грамотности – это наша общая задача. От того, насколько успешно мы сможем заложить этот фундамент в начальной школе, зависит будущее наших учеников, их способность успешно адаптироваться в сложном мире, находить свое место и дости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гать поставленных целей. К большому сожалению во вс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ех наших четырех классах, не все дети усваивают математическую грамотность одинаково – так как в каждом классе у нас имеются ученики с умственной отсталостью (интеллектуальными нарушениями), для которых освоение математики сопряжено с особыми трудностями. </w:t>
      </w:r>
      <w:r>
        <w:rPr>
          <w:rFonts w:ascii="Times New Roman" w:hAnsi="Times New Roman" w:cs="Times New Roman"/>
          <w:color w:val="052b3c"/>
          <w:spacing w:val="2"/>
          <w:sz w:val="28"/>
          <w:szCs w:val="28"/>
          <w:shd w:val="clear" w:color="auto" w:fill="ffffff"/>
        </w:rPr>
        <w:t xml:space="preserve">Давайте продолжим вместе работать над тем, чтобы наши уроки математики были не только познавательными, но и увлекательными, способствующими развитию у детей любви к этому предмету и уверенности в своих силах. Благодарю за внимание!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851" w:right="850" w:bottom="1134" w:left="993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3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character" w:styleId="836" w:customStyle="1">
    <w:name w:val="bold"/>
    <w:basedOn w:val="833"/>
  </w:style>
  <w:style w:type="character" w:styleId="837" w:customStyle="1">
    <w:name w:val="italic"/>
    <w:basedOn w:val="833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Admin</cp:lastModifiedBy>
  <cp:revision>3</cp:revision>
  <dcterms:created xsi:type="dcterms:W3CDTF">2026-03-16T06:10:00Z</dcterms:created>
  <dcterms:modified xsi:type="dcterms:W3CDTF">2026-03-16T07:25:36Z</dcterms:modified>
</cp:coreProperties>
</file>